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7B0D" w14:textId="6B0EDD64" w:rsidR="00725EC0" w:rsidRPr="0059354E" w:rsidRDefault="00962EE5" w:rsidP="00725EC0">
      <w:pPr>
        <w:rPr>
          <w:b/>
          <w:bCs/>
        </w:rPr>
      </w:pPr>
      <w:r>
        <w:rPr>
          <w:b/>
          <w:bCs/>
        </w:rPr>
        <w:t>AN OPHTHALMOLOGIST’S VIEW OF RHEUMATOID ARTHRITIS</w:t>
      </w:r>
      <w:r w:rsidR="00936732">
        <w:rPr>
          <w:b/>
          <w:bCs/>
        </w:rPr>
        <w:t>: DRY EYE</w:t>
      </w:r>
      <w:r w:rsidR="008A051F">
        <w:rPr>
          <w:b/>
          <w:bCs/>
        </w:rPr>
        <w:t xml:space="preserve"> </w:t>
      </w:r>
    </w:p>
    <w:p w14:paraId="72788167" w14:textId="77777777" w:rsidR="00725EC0" w:rsidRDefault="00725EC0" w:rsidP="00725EC0">
      <w:r w:rsidRPr="00C536C9">
        <w:rPr>
          <w:b/>
          <w:bCs/>
          <w:u w:val="single"/>
        </w:rPr>
        <w:t>Presenting Author</w:t>
      </w:r>
      <w:r>
        <w:t xml:space="preserve">: </w:t>
      </w:r>
      <w:proofErr w:type="spellStart"/>
      <w:r>
        <w:t>Dr.</w:t>
      </w:r>
      <w:proofErr w:type="spellEnd"/>
      <w:r>
        <w:t xml:space="preserve"> Seema Ahuja</w:t>
      </w:r>
    </w:p>
    <w:p w14:paraId="14094AE6" w14:textId="0432F8C7" w:rsidR="00725EC0" w:rsidRDefault="00725EC0" w:rsidP="00725EC0">
      <w:r w:rsidRPr="00C536C9">
        <w:rPr>
          <w:b/>
          <w:bCs/>
          <w:u w:val="single"/>
        </w:rPr>
        <w:t>Co-author</w:t>
      </w:r>
      <w:r>
        <w:t xml:space="preserve">: </w:t>
      </w:r>
      <w:proofErr w:type="spellStart"/>
      <w:r>
        <w:t>Dr.</w:t>
      </w:r>
      <w:proofErr w:type="spellEnd"/>
      <w:r>
        <w:t xml:space="preserve"> Reshu Malhotra, </w:t>
      </w:r>
      <w:proofErr w:type="spellStart"/>
      <w:r>
        <w:t>Dr.</w:t>
      </w:r>
      <w:proofErr w:type="spellEnd"/>
      <w:r>
        <w:t xml:space="preserve"> Smriti Gupta</w:t>
      </w:r>
    </w:p>
    <w:p w14:paraId="438B2468" w14:textId="77777777" w:rsidR="00725EC0" w:rsidRDefault="00725EC0" w:rsidP="00725EC0">
      <w:pPr>
        <w:rPr>
          <w:b/>
          <w:bCs/>
        </w:rPr>
      </w:pPr>
      <w:r>
        <w:rPr>
          <w:b/>
          <w:bCs/>
        </w:rPr>
        <w:t>ABSTRACT</w:t>
      </w:r>
    </w:p>
    <w:p w14:paraId="4C00953A" w14:textId="6047D49C" w:rsidR="00725EC0" w:rsidRDefault="00725EC0" w:rsidP="00725EC0">
      <w:r w:rsidRPr="00725EC0">
        <w:rPr>
          <w:rFonts w:eastAsiaTheme="minorEastAsia" w:hAnsi="Garamond"/>
          <w:color w:val="262626" w:themeColor="text1" w:themeTint="D9"/>
          <w:kern w:val="24"/>
          <w:lang w:val="en-US"/>
        </w:rPr>
        <w:t>Dry eye is a multifactorial disease of the ocular surface characterized by a loss of homeostasis of the tear film, and accompanied by ocular symptoms, in which tear film instability and hyperosmolarity, ocular surface inflammation and damage, and neurosensory abnormalities play etiological roles</w:t>
      </w:r>
      <w:r>
        <w:t>. We hereby report a case of a 32-year-old man who presented with a 5-month history of diminution of vision,</w:t>
      </w:r>
      <w:r w:rsidR="00541CA1">
        <w:t xml:space="preserve"> </w:t>
      </w:r>
      <w:r>
        <w:t>foreign body sensation in BE &amp; pain in LE since 20 days associated with mouth dryness, pain in interphalangeal joints and wrist joint &amp; also backache since 1 year</w:t>
      </w:r>
      <w:r w:rsidR="00573780">
        <w:t xml:space="preserve"> with vision in </w:t>
      </w:r>
      <w:r w:rsidR="00012154">
        <w:t>RE 6/18 LE CF5m</w:t>
      </w:r>
      <w:r w:rsidR="0011294A">
        <w:t xml:space="preserve">. </w:t>
      </w:r>
      <w:r w:rsidR="004959D5">
        <w:t>On slit lamp examination BE presented with diffuse punctate epithelial erosions &amp; LE corneal ulcer 0.1mm size at 7 o clock with pannus formation. Schirmer test RE 3mm LE 4mm &amp; TBUT RE 7 sec LE 6 sec. RA factor came out to be positive with</w:t>
      </w:r>
      <w:r w:rsidR="004959D5">
        <w:rPr>
          <w:rFonts w:asciiTheme="majorHAnsi" w:eastAsiaTheme="majorEastAsia" w:hAnsi="Garamond" w:cstheme="majorBidi"/>
          <w:color w:val="262626" w:themeColor="text1" w:themeTint="D9"/>
          <w:kern w:val="24"/>
          <w:sz w:val="40"/>
          <w:szCs w:val="40"/>
        </w:rPr>
        <w:t xml:space="preserve"> </w:t>
      </w:r>
      <w:r w:rsidR="004959D5">
        <w:rPr>
          <w:rFonts w:eastAsiaTheme="majorEastAsia" w:cstheme="minorHAnsi"/>
          <w:color w:val="262626" w:themeColor="text1" w:themeTint="D9"/>
          <w:kern w:val="24"/>
        </w:rPr>
        <w:t>m</w:t>
      </w:r>
      <w:r w:rsidR="004959D5" w:rsidRPr="0011294A">
        <w:rPr>
          <w:rFonts w:eastAsiaTheme="majorEastAsia" w:cstheme="minorHAnsi"/>
          <w:color w:val="262626" w:themeColor="text1" w:themeTint="D9"/>
          <w:kern w:val="24"/>
        </w:rPr>
        <w:t>ild erosive changes noted in the bilateral 3</w:t>
      </w:r>
      <w:r w:rsidR="004959D5" w:rsidRPr="0011294A">
        <w:rPr>
          <w:rFonts w:eastAsiaTheme="majorEastAsia" w:cstheme="minorHAnsi"/>
          <w:color w:val="262626" w:themeColor="text1" w:themeTint="D9"/>
          <w:kern w:val="24"/>
          <w:vertAlign w:val="superscript"/>
        </w:rPr>
        <w:t>rd</w:t>
      </w:r>
      <w:r w:rsidR="004959D5">
        <w:rPr>
          <w:rFonts w:eastAsiaTheme="majorEastAsia" w:cstheme="minorHAnsi"/>
          <w:color w:val="262626" w:themeColor="text1" w:themeTint="D9"/>
          <w:kern w:val="24"/>
        </w:rPr>
        <w:t xml:space="preserve"> </w:t>
      </w:r>
      <w:r w:rsidR="004959D5" w:rsidRPr="0011294A">
        <w:rPr>
          <w:rFonts w:eastAsiaTheme="majorEastAsia" w:cstheme="minorHAnsi"/>
          <w:color w:val="262626" w:themeColor="text1" w:themeTint="D9"/>
          <w:kern w:val="24"/>
        </w:rPr>
        <w:t>and 4</w:t>
      </w:r>
      <w:r w:rsidR="004959D5" w:rsidRPr="0011294A">
        <w:rPr>
          <w:rFonts w:eastAsiaTheme="majorEastAsia" w:cstheme="minorHAnsi"/>
          <w:color w:val="262626" w:themeColor="text1" w:themeTint="D9"/>
          <w:kern w:val="24"/>
          <w:vertAlign w:val="superscript"/>
        </w:rPr>
        <w:t>th</w:t>
      </w:r>
      <w:r w:rsidR="004959D5">
        <w:rPr>
          <w:rFonts w:eastAsiaTheme="majorEastAsia" w:cstheme="minorHAnsi"/>
          <w:color w:val="262626" w:themeColor="text1" w:themeTint="D9"/>
          <w:kern w:val="24"/>
        </w:rPr>
        <w:t xml:space="preserve"> </w:t>
      </w:r>
      <w:r w:rsidR="004959D5" w:rsidRPr="0011294A">
        <w:rPr>
          <w:rFonts w:eastAsiaTheme="majorEastAsia" w:cstheme="minorHAnsi"/>
          <w:color w:val="262626" w:themeColor="text1" w:themeTint="D9"/>
          <w:kern w:val="24"/>
        </w:rPr>
        <w:t xml:space="preserve"> proximal phalangeal joints</w:t>
      </w:r>
      <w:r w:rsidR="004959D5">
        <w:rPr>
          <w:rFonts w:eastAsiaTheme="majorEastAsia" w:cstheme="minorHAnsi"/>
          <w:color w:val="262626" w:themeColor="text1" w:themeTint="D9"/>
          <w:kern w:val="24"/>
        </w:rPr>
        <w:t xml:space="preserve"> &amp; n</w:t>
      </w:r>
      <w:r w:rsidR="004959D5" w:rsidRPr="0011294A">
        <w:rPr>
          <w:rFonts w:eastAsiaTheme="majorEastAsia" w:cstheme="minorHAnsi"/>
          <w:color w:val="262626" w:themeColor="text1" w:themeTint="D9"/>
          <w:kern w:val="24"/>
        </w:rPr>
        <w:t>arrowing of joint space noted in B/L hip joint (Right&gt;Left)</w:t>
      </w:r>
      <w:r w:rsidR="004959D5">
        <w:t xml:space="preserve"> on Xray.</w:t>
      </w:r>
      <w:r>
        <w:t xml:space="preserve"> </w:t>
      </w:r>
      <w:r w:rsidR="004959D5">
        <w:t>Anterior segment evaluation revealed RE ADDE &amp; LE ADDE with corneal ulcer due to Rheumatoid Arthritis.</w:t>
      </w:r>
      <w:r w:rsidR="004959D5" w:rsidRPr="004959D5">
        <w:t xml:space="preserve"> </w:t>
      </w:r>
      <w:r>
        <w:t xml:space="preserve">This case summarizes the challenges in diagnosing </w:t>
      </w:r>
      <w:r w:rsidR="0011294A">
        <w:t>aqueous tear deficient dry eye and its management</w:t>
      </w:r>
      <w:r>
        <w:t>.</w:t>
      </w:r>
    </w:p>
    <w:p w14:paraId="4D69BE0B" w14:textId="5F1572FB" w:rsidR="00725EC0" w:rsidRDefault="00725EC0" w:rsidP="00725EC0">
      <w:r w:rsidRPr="00F40CC3">
        <w:rPr>
          <w:b/>
          <w:bCs/>
        </w:rPr>
        <w:t>Keywords</w:t>
      </w:r>
      <w:r>
        <w:t xml:space="preserve">: </w:t>
      </w:r>
      <w:r w:rsidR="004959D5">
        <w:t xml:space="preserve">ADDE( Aqueous deficient dry eye), </w:t>
      </w:r>
      <w:r w:rsidR="001B4F16">
        <w:t xml:space="preserve">Rheumatoid </w:t>
      </w:r>
      <w:r w:rsidR="00B4353B">
        <w:t>arthritis, dry eye,</w:t>
      </w:r>
      <w:r w:rsidR="004959D5">
        <w:t xml:space="preserve"> </w:t>
      </w:r>
      <w:r w:rsidR="000132EE">
        <w:t xml:space="preserve">punctate epithelial erosions, corneal ulcer, </w:t>
      </w:r>
      <w:r w:rsidR="004959D5">
        <w:t>Schirmer, TBUT (Tear breakup time),</w:t>
      </w:r>
      <w:r w:rsidR="00B4353B">
        <w:t xml:space="preserve"> RA factor</w:t>
      </w:r>
    </w:p>
    <w:p w14:paraId="0A267E3F" w14:textId="77777777" w:rsidR="004A157F" w:rsidRDefault="004A157F"/>
    <w:sectPr w:rsidR="004A1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C0"/>
    <w:rsid w:val="00012154"/>
    <w:rsid w:val="000132EE"/>
    <w:rsid w:val="00036EF1"/>
    <w:rsid w:val="0011294A"/>
    <w:rsid w:val="001B4F16"/>
    <w:rsid w:val="002167B2"/>
    <w:rsid w:val="004959D5"/>
    <w:rsid w:val="00496958"/>
    <w:rsid w:val="004A157F"/>
    <w:rsid w:val="00541CA1"/>
    <w:rsid w:val="00573780"/>
    <w:rsid w:val="00725EC0"/>
    <w:rsid w:val="0073066C"/>
    <w:rsid w:val="007A7D42"/>
    <w:rsid w:val="007C0BBE"/>
    <w:rsid w:val="008A051F"/>
    <w:rsid w:val="009171FE"/>
    <w:rsid w:val="00936732"/>
    <w:rsid w:val="00962EE5"/>
    <w:rsid w:val="00B4353B"/>
    <w:rsid w:val="00F6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CDC7"/>
  <w15:chartTrackingRefBased/>
  <w15:docId w15:val="{54BB3E12-9813-4956-BA41-AEBC2911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ahuja</dc:creator>
  <cp:keywords/>
  <dc:description/>
  <cp:lastModifiedBy>seema ahuja</cp:lastModifiedBy>
  <cp:revision>4</cp:revision>
  <dcterms:created xsi:type="dcterms:W3CDTF">2024-10-04T12:28:00Z</dcterms:created>
  <dcterms:modified xsi:type="dcterms:W3CDTF">2024-10-05T12:41:00Z</dcterms:modified>
</cp:coreProperties>
</file>