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4D3BA" w14:textId="77777777" w:rsidR="00290F8E" w:rsidRDefault="00290F8E" w:rsidP="00290F8E">
      <w:pPr>
        <w:pStyle w:val="NormalWeb"/>
      </w:pPr>
      <w:r>
        <w:rPr>
          <w:rStyle w:val="Strong"/>
          <w:rFonts w:eastAsiaTheme="majorEastAsia"/>
        </w:rPr>
        <w:t>Title:</w:t>
      </w:r>
      <w:r>
        <w:br/>
        <w:t xml:space="preserve">Surgical Management of </w:t>
      </w:r>
      <w:proofErr w:type="spellStart"/>
      <w:r>
        <w:t>Blepharophimosis</w:t>
      </w:r>
      <w:proofErr w:type="spellEnd"/>
      <w:r>
        <w:t xml:space="preserve"> Syndrome: A Case Series</w:t>
      </w:r>
    </w:p>
    <w:p w14:paraId="053B7BC3" w14:textId="77777777" w:rsidR="00290F8E" w:rsidRDefault="00290F8E" w:rsidP="00290F8E">
      <w:pPr>
        <w:pStyle w:val="NormalWeb"/>
      </w:pPr>
      <w:r>
        <w:rPr>
          <w:rStyle w:val="Strong"/>
          <w:rFonts w:eastAsiaTheme="majorEastAsia"/>
        </w:rPr>
        <w:t>Abstract Body:</w:t>
      </w:r>
      <w:r>
        <w:br/>
      </w:r>
      <w:r>
        <w:rPr>
          <w:rStyle w:val="Strong"/>
          <w:rFonts w:eastAsiaTheme="majorEastAsia"/>
        </w:rPr>
        <w:t>Study Design:</w:t>
      </w:r>
      <w:r>
        <w:t xml:space="preserve"> Case series.</w:t>
      </w:r>
      <w:r>
        <w:br/>
      </w:r>
      <w:r>
        <w:rPr>
          <w:rStyle w:val="Strong"/>
          <w:rFonts w:eastAsiaTheme="majorEastAsia"/>
        </w:rPr>
        <w:t>Purpose:</w:t>
      </w:r>
      <w:r>
        <w:t xml:space="preserve"> To evaluate outcomes of different surgical approaches in patients with </w:t>
      </w:r>
      <w:proofErr w:type="spellStart"/>
      <w:r>
        <w:t>Blepharophimosis</w:t>
      </w:r>
      <w:proofErr w:type="spellEnd"/>
      <w:r>
        <w:t xml:space="preserve"> Syndrome (BPES).</w:t>
      </w:r>
      <w:r>
        <w:br/>
      </w:r>
      <w:r>
        <w:rPr>
          <w:rStyle w:val="Strong"/>
          <w:rFonts w:eastAsiaTheme="majorEastAsia"/>
        </w:rPr>
        <w:t>Methods:</w:t>
      </w:r>
      <w:r>
        <w:t xml:space="preserve"> Four patients with BPES were managed at our </w:t>
      </w:r>
      <w:proofErr w:type="spellStart"/>
      <w:r>
        <w:t>center</w:t>
      </w:r>
      <w:proofErr w:type="spellEnd"/>
      <w:r>
        <w:t xml:space="preserve">. Two underwent correction with </w:t>
      </w:r>
      <w:proofErr w:type="spellStart"/>
      <w:r>
        <w:t>canthoplasty</w:t>
      </w:r>
      <w:proofErr w:type="spellEnd"/>
      <w:r>
        <w:t xml:space="preserve"> and </w:t>
      </w:r>
      <w:proofErr w:type="spellStart"/>
      <w:r>
        <w:t>unicorridor</w:t>
      </w:r>
      <w:proofErr w:type="spellEnd"/>
      <w:r>
        <w:t xml:space="preserve"> (CU) </w:t>
      </w:r>
      <w:proofErr w:type="spellStart"/>
      <w:r>
        <w:t>plasty</w:t>
      </w:r>
      <w:proofErr w:type="spellEnd"/>
      <w:r>
        <w:t xml:space="preserve"> alone, while two others underwent staged surgery—initial CU </w:t>
      </w:r>
      <w:proofErr w:type="spellStart"/>
      <w:r>
        <w:t>plasty</w:t>
      </w:r>
      <w:proofErr w:type="spellEnd"/>
      <w:r>
        <w:t xml:space="preserve"> followed by bilateral frontalis sling for severe ptosis. Pre- and postoperative photographs and functional assessment were documented.</w:t>
      </w:r>
      <w:r>
        <w:br/>
      </w:r>
      <w:r>
        <w:rPr>
          <w:rStyle w:val="Strong"/>
          <w:rFonts w:eastAsiaTheme="majorEastAsia"/>
        </w:rPr>
        <w:t>Results:</w:t>
      </w:r>
      <w:r>
        <w:t xml:space="preserve"> Patients who underwent CU </w:t>
      </w:r>
      <w:proofErr w:type="spellStart"/>
      <w:r>
        <w:t>plasty</w:t>
      </w:r>
      <w:proofErr w:type="spellEnd"/>
      <w:r>
        <w:t xml:space="preserve"> alone showed improved palpebral fissure width and cosmesis. Those managed with staged CU </w:t>
      </w:r>
      <w:proofErr w:type="spellStart"/>
      <w:r>
        <w:t>plasty</w:t>
      </w:r>
      <w:proofErr w:type="spellEnd"/>
      <w:r>
        <w:t xml:space="preserve"> and frontalis sling achieved both cosmetic improvement and functional lid elevation, reducing visual axis obstruction. No major complications were observed.</w:t>
      </w:r>
      <w:r>
        <w:br/>
      </w:r>
      <w:r>
        <w:rPr>
          <w:rStyle w:val="Strong"/>
          <w:rFonts w:eastAsiaTheme="majorEastAsia"/>
        </w:rPr>
        <w:t>Conclusion:</w:t>
      </w:r>
      <w:r>
        <w:t xml:space="preserve"> Surgical management of BPES requires individualized planning. While CU </w:t>
      </w:r>
      <w:proofErr w:type="spellStart"/>
      <w:r>
        <w:t>plasty</w:t>
      </w:r>
      <w:proofErr w:type="spellEnd"/>
      <w:r>
        <w:t xml:space="preserve"> alone may suffice in milder cases, a staged approach combining CU </w:t>
      </w:r>
      <w:proofErr w:type="spellStart"/>
      <w:r>
        <w:t>plasty</w:t>
      </w:r>
      <w:proofErr w:type="spellEnd"/>
      <w:r>
        <w:t xml:space="preserve"> with frontalis sling offers superior functional and cosmetic results in patients with significant ptosis.</w:t>
      </w:r>
      <w:r>
        <w:br/>
      </w:r>
      <w:r>
        <w:rPr>
          <w:rStyle w:val="Strong"/>
          <w:rFonts w:eastAsiaTheme="majorEastAsia"/>
        </w:rPr>
        <w:t>Clinical Implications:</w:t>
      </w:r>
      <w:r>
        <w:t xml:space="preserve"> Early recognition and tailored surgical correction in BPES can improve cosmesis, restore visual function, and enhance quality of life.</w:t>
      </w:r>
    </w:p>
    <w:p w14:paraId="7EA91FA5" w14:textId="77777777" w:rsidR="00E51D92" w:rsidRDefault="00E51D92"/>
    <w:sectPr w:rsidR="00E51D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74"/>
    <w:rsid w:val="00290F8E"/>
    <w:rsid w:val="002F0074"/>
    <w:rsid w:val="00A54F88"/>
    <w:rsid w:val="00E51D92"/>
    <w:rsid w:val="00F4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CACB"/>
  <w15:chartTrackingRefBased/>
  <w15:docId w15:val="{A965E71E-82FF-4A5A-92C3-ABDDCB76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0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0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0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0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0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0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0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0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0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0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07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90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290F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shriganeshvinayakeye@outlook.com</dc:creator>
  <cp:keywords/>
  <dc:description/>
  <cp:lastModifiedBy>shriganeshvinayakeye@outlook.com</cp:lastModifiedBy>
  <cp:revision>2</cp:revision>
  <dcterms:created xsi:type="dcterms:W3CDTF">2025-09-29T05:41:00Z</dcterms:created>
  <dcterms:modified xsi:type="dcterms:W3CDTF">2025-09-29T05:42:00Z</dcterms:modified>
</cp:coreProperties>
</file>